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721"/>
        <w:gridCol w:w="1208"/>
        <w:gridCol w:w="523"/>
        <w:gridCol w:w="1228"/>
        <w:gridCol w:w="280"/>
        <w:gridCol w:w="1045"/>
        <w:gridCol w:w="837"/>
        <w:gridCol w:w="378"/>
        <w:gridCol w:w="179"/>
        <w:gridCol w:w="416"/>
        <w:gridCol w:w="141"/>
        <w:gridCol w:w="695"/>
        <w:gridCol w:w="699"/>
      </w:tblGrid>
      <w:tr w:rsidR="00724E39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4E39" w:rsidRDefault="0096455E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24E39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4E39" w:rsidRDefault="0096455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（2022年度）</w:t>
            </w:r>
          </w:p>
        </w:tc>
      </w:tr>
      <w:tr w:rsidR="00724E39">
        <w:trPr>
          <w:trHeight w:hRule="exact" w:val="291"/>
          <w:jc w:val="center"/>
        </w:trPr>
        <w:tc>
          <w:tcPr>
            <w:tcW w:w="1299" w:type="dxa"/>
            <w:gridSpan w:val="2"/>
            <w:tcBorders>
              <w:top w:val="single" w:sz="4" w:space="0" w:color="auto"/>
            </w:tcBorders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29" w:type="dxa"/>
            <w:gridSpan w:val="12"/>
            <w:tcBorders>
              <w:top w:val="single" w:sz="4" w:space="0" w:color="auto"/>
            </w:tcBorders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市场宣传推广类项目</w:t>
            </w:r>
          </w:p>
        </w:tc>
      </w:tr>
      <w:tr w:rsidR="00724E39">
        <w:trPr>
          <w:trHeight w:hRule="exact" w:val="291"/>
          <w:jc w:val="center"/>
        </w:trPr>
        <w:tc>
          <w:tcPr>
            <w:tcW w:w="1299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84" w:type="dxa"/>
            <w:gridSpan w:val="5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北京体育彩票管理中心</w:t>
            </w:r>
          </w:p>
        </w:tc>
        <w:tc>
          <w:tcPr>
            <w:tcW w:w="1215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30" w:type="dxa"/>
            <w:gridSpan w:val="5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北京体育彩票管理中心</w:t>
            </w:r>
          </w:p>
        </w:tc>
      </w:tr>
      <w:tr w:rsidR="00724E39">
        <w:trPr>
          <w:trHeight w:hRule="exact" w:val="291"/>
          <w:jc w:val="center"/>
        </w:trPr>
        <w:tc>
          <w:tcPr>
            <w:tcW w:w="1299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84" w:type="dxa"/>
            <w:gridSpan w:val="5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申思</w:t>
            </w:r>
          </w:p>
        </w:tc>
        <w:tc>
          <w:tcPr>
            <w:tcW w:w="1215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30" w:type="dxa"/>
            <w:gridSpan w:val="5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63199950</w:t>
            </w:r>
          </w:p>
        </w:tc>
      </w:tr>
      <w:tr w:rsidR="00724E39">
        <w:trPr>
          <w:trHeight w:hRule="exact" w:val="291"/>
          <w:jc w:val="center"/>
        </w:trPr>
        <w:tc>
          <w:tcPr>
            <w:tcW w:w="1299" w:type="dxa"/>
            <w:gridSpan w:val="2"/>
            <w:vMerge w:val="restart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31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25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15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95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24E39">
        <w:trPr>
          <w:trHeight w:hRule="exact" w:val="291"/>
          <w:jc w:val="center"/>
        </w:trPr>
        <w:tc>
          <w:tcPr>
            <w:tcW w:w="1299" w:type="dxa"/>
            <w:gridSpan w:val="2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28" w:type="dxa"/>
            <w:vAlign w:val="center"/>
          </w:tcPr>
          <w:p w:rsidR="00724E39" w:rsidRDefault="0096455E">
            <w:pPr>
              <w:widowControl/>
              <w:jc w:val="center"/>
              <w:rPr>
                <w:rFonts w:ascii="Arial Narrow" w:eastAsia="等线" w:hAnsi="Arial Narrow" w:cs="Arial Narrow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eastAsia="等线" w:hAnsi="Arial Narrow" w:cs="Arial Narrow"/>
                <w:color w:val="000000"/>
                <w:sz w:val="18"/>
                <w:szCs w:val="18"/>
              </w:rPr>
              <w:t>2095.549000</w:t>
            </w:r>
          </w:p>
          <w:p w:rsidR="00724E39" w:rsidRDefault="00724E3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724E39" w:rsidRDefault="0096455E">
            <w:pPr>
              <w:widowControl/>
              <w:jc w:val="center"/>
              <w:rPr>
                <w:rFonts w:ascii="Arial Narrow" w:eastAsia="等线" w:hAnsi="Arial Narrow" w:cs="Arial Narrow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eastAsia="等线" w:hAnsi="Arial Narrow" w:cs="Arial Narrow"/>
                <w:color w:val="000000"/>
                <w:sz w:val="18"/>
                <w:szCs w:val="18"/>
              </w:rPr>
              <w:t>2095.549000</w:t>
            </w:r>
          </w:p>
          <w:p w:rsidR="00724E39" w:rsidRDefault="00724E3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724E39" w:rsidRDefault="0096455E">
            <w:pPr>
              <w:widowControl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eastAsia="等线" w:hAnsi="Arial Narrow" w:cs="Arial Narrow"/>
                <w:color w:val="000000"/>
                <w:sz w:val="18"/>
                <w:szCs w:val="18"/>
              </w:rPr>
              <w:t>2012.388300</w:t>
            </w:r>
          </w:p>
        </w:tc>
        <w:tc>
          <w:tcPr>
            <w:tcW w:w="595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96.0%</w:t>
            </w:r>
          </w:p>
        </w:tc>
        <w:tc>
          <w:tcPr>
            <w:tcW w:w="699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9.6</w:t>
            </w:r>
          </w:p>
        </w:tc>
      </w:tr>
      <w:tr w:rsidR="00724E39">
        <w:trPr>
          <w:trHeight w:hRule="exact" w:val="291"/>
          <w:jc w:val="center"/>
        </w:trPr>
        <w:tc>
          <w:tcPr>
            <w:tcW w:w="1299" w:type="dxa"/>
            <w:gridSpan w:val="2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28" w:type="dxa"/>
            <w:vAlign w:val="center"/>
          </w:tcPr>
          <w:p w:rsidR="00724E39" w:rsidRDefault="0096455E">
            <w:pPr>
              <w:widowControl/>
              <w:jc w:val="center"/>
              <w:rPr>
                <w:rFonts w:ascii="Arial Narrow" w:eastAsia="等线" w:hAnsi="Arial Narrow" w:cs="Arial Narrow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eastAsia="等线" w:hAnsi="Arial Narrow" w:cs="Arial Narrow"/>
                <w:color w:val="000000"/>
                <w:sz w:val="18"/>
                <w:szCs w:val="18"/>
              </w:rPr>
              <w:t>2095.549000</w:t>
            </w:r>
          </w:p>
          <w:p w:rsidR="00724E39" w:rsidRDefault="00724E3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724E39" w:rsidRDefault="0096455E">
            <w:pPr>
              <w:widowControl/>
              <w:jc w:val="center"/>
              <w:rPr>
                <w:rFonts w:ascii="Arial Narrow" w:eastAsia="等线" w:hAnsi="Arial Narrow" w:cs="Arial Narrow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eastAsia="等线" w:hAnsi="Arial Narrow" w:cs="Arial Narrow"/>
                <w:color w:val="000000"/>
                <w:sz w:val="18"/>
                <w:szCs w:val="18"/>
              </w:rPr>
              <w:t>2095.549000</w:t>
            </w:r>
          </w:p>
          <w:p w:rsidR="00724E39" w:rsidRDefault="00724E3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724E39" w:rsidRDefault="0096455E">
            <w:pPr>
              <w:widowControl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eastAsia="等线" w:hAnsi="Arial Narrow" w:cs="Arial Narrow"/>
                <w:color w:val="000000"/>
                <w:sz w:val="18"/>
                <w:szCs w:val="18"/>
              </w:rPr>
              <w:t>2012.388300</w:t>
            </w:r>
          </w:p>
        </w:tc>
        <w:tc>
          <w:tcPr>
            <w:tcW w:w="595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96.0%</w:t>
            </w:r>
          </w:p>
        </w:tc>
        <w:tc>
          <w:tcPr>
            <w:tcW w:w="699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</w:tr>
      <w:tr w:rsidR="00724E39">
        <w:trPr>
          <w:trHeight w:hRule="exact" w:val="291"/>
          <w:jc w:val="center"/>
        </w:trPr>
        <w:tc>
          <w:tcPr>
            <w:tcW w:w="1299" w:type="dxa"/>
            <w:gridSpan w:val="2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28" w:type="dxa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20"/>
                <w:szCs w:val="20"/>
              </w:rPr>
            </w:pPr>
            <w:r>
              <w:rPr>
                <w:rFonts w:ascii="Arial Narrow" w:hAnsi="Arial Narrow" w:cs="Arial Narrow"/>
                <w:kern w:val="0"/>
                <w:sz w:val="20"/>
                <w:szCs w:val="20"/>
              </w:rPr>
              <w:t>—</w:t>
            </w:r>
          </w:p>
        </w:tc>
        <w:tc>
          <w:tcPr>
            <w:tcW w:w="836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20"/>
                <w:szCs w:val="20"/>
              </w:rPr>
            </w:pPr>
            <w:r>
              <w:rPr>
                <w:rFonts w:ascii="Arial Narrow" w:hAnsi="Arial Narrow" w:cs="Arial Narrow"/>
                <w:kern w:val="0"/>
                <w:sz w:val="20"/>
                <w:szCs w:val="20"/>
              </w:rPr>
              <w:t>—</w:t>
            </w:r>
          </w:p>
        </w:tc>
      </w:tr>
      <w:tr w:rsidR="00724E39">
        <w:trPr>
          <w:trHeight w:hRule="exact" w:val="291"/>
          <w:jc w:val="center"/>
        </w:trPr>
        <w:tc>
          <w:tcPr>
            <w:tcW w:w="1299" w:type="dxa"/>
            <w:gridSpan w:val="2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28" w:type="dxa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20"/>
                <w:szCs w:val="20"/>
              </w:rPr>
            </w:pPr>
            <w:r>
              <w:rPr>
                <w:rFonts w:ascii="Arial Narrow" w:hAnsi="Arial Narrow" w:cs="Arial Narrow"/>
                <w:kern w:val="0"/>
                <w:sz w:val="20"/>
                <w:szCs w:val="20"/>
              </w:rPr>
              <w:t>—</w:t>
            </w:r>
          </w:p>
        </w:tc>
        <w:tc>
          <w:tcPr>
            <w:tcW w:w="836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20"/>
                <w:szCs w:val="20"/>
              </w:rPr>
            </w:pPr>
            <w:r>
              <w:rPr>
                <w:rFonts w:ascii="Arial Narrow" w:hAnsi="Arial Narrow" w:cs="Arial Narrow"/>
                <w:kern w:val="0"/>
                <w:sz w:val="20"/>
                <w:szCs w:val="20"/>
              </w:rPr>
              <w:t>—</w:t>
            </w:r>
          </w:p>
        </w:tc>
      </w:tr>
      <w:tr w:rsidR="00724E39">
        <w:trPr>
          <w:trHeight w:hRule="exact" w:val="291"/>
          <w:jc w:val="center"/>
        </w:trPr>
        <w:tc>
          <w:tcPr>
            <w:tcW w:w="578" w:type="dxa"/>
            <w:vMerge w:val="restart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24E39">
        <w:trPr>
          <w:trHeight w:hRule="exact" w:val="3150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vAlign w:val="center"/>
          </w:tcPr>
          <w:p w:rsidR="00724E39" w:rsidRDefault="0096455E" w:rsidP="0096455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订阅体彩杂志及报刊，平面媒体宣传、制作体彩宣传品等工作，满足购彩者群体的多样化宣传需求。投放品牌形象广告，正确把握舆论导向，加强体育彩票的品牌推广。配合各类品牌营销宣传活动开展，提升营销活动效果。指导专卖店有效开展日常宣传，提升宣传效果，助力实现中国体育彩票“负责任、可信赖、高质量发展的国家公益彩票”发展战略。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通过官网内容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发布及客服工作，更好的服务实体店及购彩者，为销售工作做出有力保障。</w:t>
            </w:r>
          </w:p>
        </w:tc>
        <w:tc>
          <w:tcPr>
            <w:tcW w:w="3345" w:type="dxa"/>
            <w:gridSpan w:val="7"/>
            <w:vAlign w:val="center"/>
          </w:tcPr>
          <w:p w:rsidR="00724E39" w:rsidRDefault="0096455E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开展以中心2022年销售任务目标为核心的相关工作。完成订阅体彩杂志及报刊，平面媒体宣传、制作体彩宣传品等工作。投放品牌形象广告，加强体育彩票的品牌推广。配合各类品牌营销宣传活动开展，提升营销活动效果。指导专卖店有效开展日常宣传，提升宣传效果，助力实现中国体育彩票“负责任、可信赖、高质量发展的国家公益彩票”发展战略。通过支持专业体育赛事，助力竞技体育发展，履行体育彩票的社会责任，有效带动体育彩票品牌感知度与认知度的双提升。</w:t>
            </w:r>
          </w:p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517"/>
          <w:jc w:val="center"/>
        </w:trPr>
        <w:tc>
          <w:tcPr>
            <w:tcW w:w="578" w:type="dxa"/>
            <w:vMerge w:val="restart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21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08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24E39">
        <w:trPr>
          <w:trHeight w:hRule="exact" w:val="567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restart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（50分）</w:t>
            </w:r>
          </w:p>
        </w:tc>
        <w:tc>
          <w:tcPr>
            <w:tcW w:w="1208" w:type="dxa"/>
            <w:vMerge w:val="restart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杂志订阅数量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567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稿件发布数量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篇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篇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1428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活动场次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场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场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全年项目共1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场大型活动，剩余1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场均为1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场大型活动内的小型活动</w:t>
            </w:r>
            <w:r w:rsidR="00660834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724E39">
        <w:trPr>
          <w:trHeight w:hRule="exact" w:val="567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 w:val="restart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发布及时性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567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宣传品合格率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567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客服接听率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567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 w:val="restart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各项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责彩工作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完成及时率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567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各项任务完成及时率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567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 w:val="restart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客服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及官网运营</w:t>
            </w:r>
            <w:proofErr w:type="gramEnd"/>
          </w:p>
        </w:tc>
        <w:tc>
          <w:tcPr>
            <w:tcW w:w="1045" w:type="dxa"/>
            <w:vAlign w:val="center"/>
          </w:tcPr>
          <w:p w:rsidR="00724E39" w:rsidRDefault="0096455E">
            <w:pPr>
              <w:widowControl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≤146.585万元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pacing w:val="-11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145.0145万元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567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宣传品印刷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pacing w:val="-11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≤87.028万元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81.0138万元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624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体彩在身边活动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pacing w:val="-11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≤80万元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79.55万元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624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足球赛事现场推广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pacing w:val="-11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≤100万元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100万元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624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运动队载体推广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pacing w:val="-11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≤200万元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199.8万元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624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责彩工作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评级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sz w:val="18"/>
                <w:szCs w:val="18"/>
              </w:rPr>
              <w:t>45万元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42.4万元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624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新春线下主题活动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sz w:val="18"/>
                <w:szCs w:val="18"/>
              </w:rPr>
              <w:t>50万元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50万元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624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航空赛事现场推广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sz w:val="18"/>
                <w:szCs w:val="18"/>
              </w:rPr>
              <w:t>30万元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30万元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624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棋王争霸赛活动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sz w:val="18"/>
                <w:szCs w:val="18"/>
              </w:rPr>
              <w:t>50万元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46.9万元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624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平面媒体及相关互联网宣传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pacing w:val="-11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≤154.336万元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149.65万元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624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世界杯主题活动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pacing w:val="-11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≤150万元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145万元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624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《中国体育报》专栏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pacing w:val="-11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≤10万元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10万元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624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非理性预防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pacing w:val="-11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≤48.9万元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48.49万元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624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益动京城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品牌推广活动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pacing w:val="-11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≤180万元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176万元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624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彩票公信展示活动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pacing w:val="-11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≤80万元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79.02万元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624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宣传内容制作与发布—2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pacing w:val="-11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≤62万元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58.5万元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624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全民健身主题活动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pacing w:val="-11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≤150万元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103.6万元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624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大乐透公益主题线下活动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pacing w:val="-11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≤150万元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147.5万元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624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宣传内容制作与发布—1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pacing w:val="-11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≤306.2万元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306.2万元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624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《国家彩票》订阅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pacing w:val="-11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≤12万元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12万元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966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专家劳务费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jc w:val="center"/>
              <w:rPr>
                <w:rFonts w:ascii="宋体" w:hAnsi="宋体" w:cs="宋体"/>
                <w:spacing w:val="-11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sz w:val="18"/>
                <w:szCs w:val="18"/>
              </w:rPr>
              <w:t>≤3.5万元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1.75万元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0.9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公开招标专家为5人，磋商专家3人</w:t>
            </w:r>
            <w:r w:rsidR="00660834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724E39">
        <w:trPr>
          <w:trHeight w:hRule="exact" w:val="567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restart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208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销售目标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亿元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2.88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亿元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567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 w:val="restart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宣传平台粉丝数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spacing w:val="-11"/>
                <w:kern w:val="0"/>
                <w:sz w:val="18"/>
                <w:szCs w:val="18"/>
              </w:rPr>
              <w:t>200000</w:t>
            </w: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人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34964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567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提升品牌影响力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567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宣贯政策知晓率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567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restart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（10分）</w:t>
            </w:r>
          </w:p>
        </w:tc>
        <w:tc>
          <w:tcPr>
            <w:tcW w:w="1208" w:type="dxa"/>
            <w:vMerge w:val="restart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中心对项目执行满意度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567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活动参与者对品牌推广活动满意度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567"/>
          <w:jc w:val="center"/>
        </w:trPr>
        <w:tc>
          <w:tcPr>
            <w:tcW w:w="57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Align w:val="center"/>
          </w:tcPr>
          <w:p w:rsidR="00724E39" w:rsidRDefault="009645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客户来电满意度</w:t>
            </w:r>
          </w:p>
        </w:tc>
        <w:tc>
          <w:tcPr>
            <w:tcW w:w="1045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≥85%</w:t>
            </w:r>
          </w:p>
        </w:tc>
        <w:tc>
          <w:tcPr>
            <w:tcW w:w="837" w:type="dxa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4E39">
        <w:trPr>
          <w:trHeight w:hRule="exact" w:val="291"/>
          <w:jc w:val="center"/>
        </w:trPr>
        <w:tc>
          <w:tcPr>
            <w:tcW w:w="6420" w:type="dxa"/>
            <w:gridSpan w:val="8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vAlign w:val="center"/>
          </w:tcPr>
          <w:p w:rsidR="00724E39" w:rsidRDefault="009645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11"/>
                <w:kern w:val="0"/>
                <w:sz w:val="18"/>
                <w:szCs w:val="18"/>
              </w:rPr>
              <w:t>99.0</w:t>
            </w:r>
          </w:p>
        </w:tc>
        <w:tc>
          <w:tcPr>
            <w:tcW w:w="1394" w:type="dxa"/>
            <w:gridSpan w:val="2"/>
            <w:vAlign w:val="center"/>
          </w:tcPr>
          <w:p w:rsidR="00724E39" w:rsidRDefault="00724E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724E39" w:rsidRDefault="00724E39"/>
    <w:sectPr w:rsidR="00724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1B9" w:rsidRDefault="00A571B9" w:rsidP="00660834">
      <w:r>
        <w:separator/>
      </w:r>
    </w:p>
  </w:endnote>
  <w:endnote w:type="continuationSeparator" w:id="0">
    <w:p w:rsidR="00A571B9" w:rsidRDefault="00A571B9" w:rsidP="00660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1B9" w:rsidRDefault="00A571B9" w:rsidP="00660834">
      <w:r>
        <w:separator/>
      </w:r>
    </w:p>
  </w:footnote>
  <w:footnote w:type="continuationSeparator" w:id="0">
    <w:p w:rsidR="00A571B9" w:rsidRDefault="00A571B9" w:rsidP="006608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zNDQwMjQ4YzdhYzllOWUwYWFiYWRhNGMwZWIzNGYifQ=="/>
  </w:docVars>
  <w:rsids>
    <w:rsidRoot w:val="78112733"/>
    <w:rsid w:val="00031D81"/>
    <w:rsid w:val="00056686"/>
    <w:rsid w:val="000E03C7"/>
    <w:rsid w:val="00176D6E"/>
    <w:rsid w:val="00313DE4"/>
    <w:rsid w:val="00391B94"/>
    <w:rsid w:val="003D28EF"/>
    <w:rsid w:val="00660834"/>
    <w:rsid w:val="00697490"/>
    <w:rsid w:val="006B701B"/>
    <w:rsid w:val="006E2FBB"/>
    <w:rsid w:val="00724E39"/>
    <w:rsid w:val="00745088"/>
    <w:rsid w:val="008073CE"/>
    <w:rsid w:val="00847CE9"/>
    <w:rsid w:val="00854A26"/>
    <w:rsid w:val="008D30F3"/>
    <w:rsid w:val="00900DB6"/>
    <w:rsid w:val="0096455E"/>
    <w:rsid w:val="00980833"/>
    <w:rsid w:val="009D2E91"/>
    <w:rsid w:val="00A02E78"/>
    <w:rsid w:val="00A571B9"/>
    <w:rsid w:val="00AD1004"/>
    <w:rsid w:val="00B5545C"/>
    <w:rsid w:val="00C03A02"/>
    <w:rsid w:val="00C75314"/>
    <w:rsid w:val="00D014C8"/>
    <w:rsid w:val="00E944A0"/>
    <w:rsid w:val="09A24E4B"/>
    <w:rsid w:val="0A8F529B"/>
    <w:rsid w:val="0ACA15B9"/>
    <w:rsid w:val="17F2010B"/>
    <w:rsid w:val="1DBB5736"/>
    <w:rsid w:val="1EBB44AB"/>
    <w:rsid w:val="23290648"/>
    <w:rsid w:val="24E42F85"/>
    <w:rsid w:val="2A3058DE"/>
    <w:rsid w:val="2AF5102E"/>
    <w:rsid w:val="2FD933F6"/>
    <w:rsid w:val="308F6B4F"/>
    <w:rsid w:val="3360284C"/>
    <w:rsid w:val="361A2073"/>
    <w:rsid w:val="36F54FB9"/>
    <w:rsid w:val="37272C99"/>
    <w:rsid w:val="3E4D56DB"/>
    <w:rsid w:val="3EF36562"/>
    <w:rsid w:val="44507440"/>
    <w:rsid w:val="45C50849"/>
    <w:rsid w:val="465431FD"/>
    <w:rsid w:val="4BFC604B"/>
    <w:rsid w:val="4C0F4BC6"/>
    <w:rsid w:val="4DCB3F26"/>
    <w:rsid w:val="50817168"/>
    <w:rsid w:val="54016D84"/>
    <w:rsid w:val="55275703"/>
    <w:rsid w:val="585E525D"/>
    <w:rsid w:val="5F68008D"/>
    <w:rsid w:val="60822ABB"/>
    <w:rsid w:val="62E40AB3"/>
    <w:rsid w:val="65594C84"/>
    <w:rsid w:val="65D61F4D"/>
    <w:rsid w:val="67696832"/>
    <w:rsid w:val="681C5653"/>
    <w:rsid w:val="6B6757F2"/>
    <w:rsid w:val="6F7F2187"/>
    <w:rsid w:val="7141212E"/>
    <w:rsid w:val="718B4C95"/>
    <w:rsid w:val="72282AEE"/>
    <w:rsid w:val="75504B8E"/>
    <w:rsid w:val="772B5915"/>
    <w:rsid w:val="78112733"/>
    <w:rsid w:val="79865AA8"/>
    <w:rsid w:val="7B7D3315"/>
    <w:rsid w:val="7CBC0D5A"/>
    <w:rsid w:val="7DAF0256"/>
    <w:rsid w:val="7DAF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annotation reference"/>
    <w:basedOn w:val="a0"/>
    <w:rPr>
      <w:sz w:val="21"/>
      <w:szCs w:val="21"/>
    </w:rPr>
  </w:style>
  <w:style w:type="character" w:customStyle="1" w:styleId="Char1">
    <w:name w:val="页眉 Char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annotation reference"/>
    <w:basedOn w:val="a0"/>
    <w:rPr>
      <w:sz w:val="21"/>
      <w:szCs w:val="21"/>
    </w:rPr>
  </w:style>
  <w:style w:type="character" w:customStyle="1" w:styleId="Char1">
    <w:name w:val="页眉 Char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303</Words>
  <Characters>1733</Characters>
  <Application>Microsoft Office Word</Application>
  <DocSecurity>0</DocSecurity>
  <Lines>14</Lines>
  <Paragraphs>4</Paragraphs>
  <ScaleCrop>false</ScaleCrop>
  <Company>神州网信技术有限公司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阳阳</dc:creator>
  <cp:lastModifiedBy>lenovo</cp:lastModifiedBy>
  <cp:revision>19</cp:revision>
  <dcterms:created xsi:type="dcterms:W3CDTF">2023-04-25T03:01:00Z</dcterms:created>
  <dcterms:modified xsi:type="dcterms:W3CDTF">2023-06-07T09:22:00Z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6F618F4A8E6848CA8FA4D4B84954905C_11</vt:lpwstr>
  </property>
</Properties>
</file>